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54"/>
      </w:tblGrid>
      <w:tr w:rsidR="00CF7CD3" w:rsidRPr="00D963CA" w:rsidTr="00F76B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CF7CD3" w:rsidP="00F76B4E">
            <w:pPr>
              <w:keepNext/>
              <w:spacing w:line="360" w:lineRule="auto"/>
              <w:jc w:val="center"/>
              <w:outlineLvl w:val="0"/>
              <w:rPr>
                <w:b/>
                <w:sz w:val="24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CF7CD3" w:rsidRPr="00D963CA" w:rsidRDefault="008D054B" w:rsidP="00F76B4E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  <w:p w:rsidR="00CF7CD3" w:rsidRPr="00D963CA" w:rsidRDefault="00CF7CD3" w:rsidP="00F76B4E">
            <w:pPr>
              <w:jc w:val="right"/>
            </w:pP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к решению Совета депутатов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«О бюджете Бутурлинского муниципального округа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Нижегородской области на 202</w:t>
            </w:r>
            <w:r w:rsidR="00214F79">
              <w:rPr>
                <w:sz w:val="24"/>
                <w:szCs w:val="24"/>
              </w:rPr>
              <w:t>6</w:t>
            </w:r>
            <w:r w:rsidRPr="00370EC1">
              <w:rPr>
                <w:sz w:val="24"/>
                <w:szCs w:val="24"/>
              </w:rPr>
              <w:t xml:space="preserve"> год</w:t>
            </w:r>
          </w:p>
          <w:p w:rsidR="00370EC1" w:rsidRPr="00370EC1" w:rsidRDefault="00370EC1" w:rsidP="00370EC1">
            <w:pPr>
              <w:keepNext/>
              <w:jc w:val="right"/>
              <w:outlineLvl w:val="0"/>
              <w:rPr>
                <w:sz w:val="24"/>
                <w:szCs w:val="24"/>
              </w:rPr>
            </w:pPr>
            <w:r w:rsidRPr="00370EC1">
              <w:rPr>
                <w:sz w:val="24"/>
                <w:szCs w:val="24"/>
              </w:rPr>
              <w:t>и на плановый период 202</w:t>
            </w:r>
            <w:r w:rsidR="00214F79">
              <w:rPr>
                <w:sz w:val="24"/>
                <w:szCs w:val="24"/>
              </w:rPr>
              <w:t>7</w:t>
            </w:r>
            <w:r w:rsidRPr="00370EC1">
              <w:rPr>
                <w:sz w:val="24"/>
                <w:szCs w:val="24"/>
              </w:rPr>
              <w:t xml:space="preserve"> и 202</w:t>
            </w:r>
            <w:r w:rsidR="00214F79">
              <w:rPr>
                <w:sz w:val="24"/>
                <w:szCs w:val="24"/>
              </w:rPr>
              <w:t>8</w:t>
            </w:r>
            <w:r w:rsidRPr="00370EC1">
              <w:rPr>
                <w:sz w:val="24"/>
                <w:szCs w:val="24"/>
              </w:rPr>
              <w:t xml:space="preserve"> годов»</w:t>
            </w:r>
          </w:p>
          <w:p w:rsidR="00355B09" w:rsidRPr="00355B09" w:rsidRDefault="00355B09" w:rsidP="00355B09">
            <w:pPr>
              <w:ind w:firstLine="709"/>
              <w:jc w:val="right"/>
              <w:rPr>
                <w:bCs/>
                <w:sz w:val="24"/>
                <w:szCs w:val="24"/>
              </w:rPr>
            </w:pPr>
            <w:r w:rsidRPr="00355B09">
              <w:rPr>
                <w:bCs/>
                <w:sz w:val="24"/>
                <w:szCs w:val="24"/>
              </w:rPr>
              <w:t>(приложение 3 в редакции решения от 23.01.2026 № 2)</w:t>
            </w:r>
          </w:p>
          <w:p w:rsidR="00CF7CD3" w:rsidRDefault="00CF7CD3" w:rsidP="00DC1C05">
            <w:pPr>
              <w:jc w:val="right"/>
              <w:rPr>
                <w:sz w:val="24"/>
                <w:szCs w:val="24"/>
              </w:rPr>
            </w:pPr>
          </w:p>
          <w:p w:rsidR="00DC1C05" w:rsidRDefault="00DC1C05" w:rsidP="00DC1C05">
            <w:pPr>
              <w:rPr>
                <w:b/>
                <w:bCs/>
                <w:sz w:val="24"/>
                <w:szCs w:val="28"/>
              </w:rPr>
            </w:pPr>
          </w:p>
          <w:p w:rsidR="00EF6519" w:rsidRPr="00D963CA" w:rsidRDefault="00EF6519" w:rsidP="00DC1C05">
            <w:pPr>
              <w:rPr>
                <w:b/>
                <w:bCs/>
                <w:sz w:val="24"/>
                <w:szCs w:val="28"/>
              </w:rPr>
            </w:pPr>
          </w:p>
        </w:tc>
      </w:tr>
    </w:tbl>
    <w:p w:rsidR="00214F79" w:rsidRDefault="00CF7CD3" w:rsidP="00CF7CD3">
      <w:pPr>
        <w:jc w:val="center"/>
        <w:rPr>
          <w:b/>
          <w:sz w:val="24"/>
          <w:szCs w:val="24"/>
        </w:rPr>
      </w:pPr>
      <w:r w:rsidRPr="00D963CA">
        <w:rPr>
          <w:b/>
          <w:sz w:val="24"/>
          <w:szCs w:val="24"/>
        </w:rPr>
        <w:t xml:space="preserve">Источники финансирования дефицита бюджета </w:t>
      </w:r>
      <w:r w:rsidR="00EF6519">
        <w:rPr>
          <w:b/>
          <w:sz w:val="24"/>
          <w:szCs w:val="24"/>
        </w:rPr>
        <w:t>муниципального округа</w:t>
      </w:r>
    </w:p>
    <w:p w:rsidR="00CF7CD3" w:rsidRDefault="00214F79" w:rsidP="00CF7C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 год и на плановый период 2027 и 2028 годов</w:t>
      </w:r>
    </w:p>
    <w:p w:rsidR="00EF6519" w:rsidRPr="00D963CA" w:rsidRDefault="00EF6519" w:rsidP="00CF7CD3">
      <w:pPr>
        <w:jc w:val="center"/>
        <w:rPr>
          <w:b/>
          <w:sz w:val="24"/>
          <w:szCs w:val="24"/>
        </w:rPr>
      </w:pPr>
    </w:p>
    <w:p w:rsidR="00CF7CD3" w:rsidRDefault="00CF7CD3" w:rsidP="00CF7CD3">
      <w:pPr>
        <w:spacing w:line="360" w:lineRule="auto"/>
        <w:ind w:firstLine="709"/>
        <w:jc w:val="right"/>
        <w:rPr>
          <w:sz w:val="24"/>
          <w:szCs w:val="24"/>
        </w:rPr>
      </w:pPr>
      <w:r w:rsidRPr="00D963CA">
        <w:t xml:space="preserve"> </w:t>
      </w:r>
      <w:r w:rsidRPr="00D963CA">
        <w:rPr>
          <w:sz w:val="24"/>
          <w:szCs w:val="24"/>
        </w:rPr>
        <w:t>(тыс.</w:t>
      </w:r>
      <w:r w:rsidRPr="00BE2E77">
        <w:rPr>
          <w:sz w:val="24"/>
          <w:szCs w:val="24"/>
        </w:rPr>
        <w:t xml:space="preserve"> </w:t>
      </w:r>
      <w:r w:rsidRPr="00D963CA">
        <w:rPr>
          <w:sz w:val="24"/>
          <w:szCs w:val="24"/>
        </w:rPr>
        <w:t>рублей)</w:t>
      </w:r>
    </w:p>
    <w:tbl>
      <w:tblPr>
        <w:tblW w:w="10114" w:type="dxa"/>
        <w:tblInd w:w="-459" w:type="dxa"/>
        <w:tblLook w:val="04A0" w:firstRow="1" w:lastRow="0" w:firstColumn="1" w:lastColumn="0" w:noHBand="0" w:noVBand="1"/>
      </w:tblPr>
      <w:tblGrid>
        <w:gridCol w:w="6394"/>
        <w:gridCol w:w="1240"/>
        <w:gridCol w:w="1240"/>
        <w:gridCol w:w="1240"/>
      </w:tblGrid>
      <w:tr w:rsidR="000539AD" w:rsidRPr="00D963CA" w:rsidTr="00F76B4E">
        <w:trPr>
          <w:trHeight w:val="63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39AD" w:rsidRPr="00D963CA" w:rsidRDefault="000539AD" w:rsidP="00F76B4E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6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7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39AD" w:rsidRPr="00D963CA" w:rsidRDefault="000539AD" w:rsidP="00214F79">
            <w:pPr>
              <w:jc w:val="center"/>
              <w:rPr>
                <w:b/>
                <w:bCs/>
                <w:sz w:val="24"/>
                <w:szCs w:val="24"/>
              </w:rPr>
            </w:pPr>
            <w:r w:rsidRPr="00D963CA">
              <w:rPr>
                <w:b/>
                <w:bCs/>
                <w:sz w:val="24"/>
                <w:szCs w:val="24"/>
              </w:rPr>
              <w:t>202</w:t>
            </w:r>
            <w:r w:rsidR="00214F79">
              <w:rPr>
                <w:b/>
                <w:bCs/>
                <w:sz w:val="24"/>
                <w:szCs w:val="24"/>
              </w:rPr>
              <w:t>8</w:t>
            </w:r>
            <w:r w:rsidR="007923B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55B09" w:rsidRPr="00D963CA" w:rsidTr="00F76B4E">
        <w:trPr>
          <w:trHeight w:val="44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bookmarkStart w:id="0" w:name="_GoBack" w:colFirst="1" w:colLast="1"/>
            <w:r w:rsidRPr="00D963CA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355B09" w:rsidRPr="00D963CA" w:rsidTr="00F76B4E">
        <w:trPr>
          <w:trHeight w:val="51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Иные источники внутреннего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tr w:rsidR="00355B09" w:rsidRPr="00D963CA" w:rsidTr="00D214CE">
        <w:trPr>
          <w:trHeight w:val="21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D214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</w:p>
        </w:tc>
      </w:tr>
      <w:tr w:rsidR="00355B09" w:rsidRPr="00D963CA" w:rsidTr="00F76B4E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средств, направляемых </w:t>
            </w:r>
            <w:r w:rsidRPr="00D963CA">
              <w:rPr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 w:rsidRPr="004C06F4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55B09" w:rsidRPr="00D963CA" w:rsidTr="00F76B4E">
        <w:trPr>
          <w:trHeight w:val="2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D963CA" w:rsidRDefault="00355B09" w:rsidP="00F76B4E">
            <w:pPr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B09" w:rsidRPr="004C06F4" w:rsidRDefault="00355B09" w:rsidP="000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16 098,8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5B09" w:rsidRPr="00D963CA" w:rsidRDefault="00355B09" w:rsidP="00F76B4E">
            <w:pPr>
              <w:jc w:val="center"/>
              <w:rPr>
                <w:sz w:val="24"/>
                <w:szCs w:val="24"/>
              </w:rPr>
            </w:pPr>
            <w:r w:rsidRPr="00D963CA">
              <w:rPr>
                <w:sz w:val="24"/>
                <w:szCs w:val="24"/>
              </w:rPr>
              <w:t>0</w:t>
            </w:r>
          </w:p>
        </w:tc>
      </w:tr>
      <w:bookmarkEnd w:id="0"/>
    </w:tbl>
    <w:p w:rsidR="00CF7CD3" w:rsidRDefault="00CF7CD3" w:rsidP="00CF7CD3"/>
    <w:p w:rsidR="00E23EBD" w:rsidRDefault="00E23EBD"/>
    <w:sectPr w:rsidR="00E23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B"/>
    <w:rsid w:val="00031F0B"/>
    <w:rsid w:val="000539AD"/>
    <w:rsid w:val="000773A0"/>
    <w:rsid w:val="000F5001"/>
    <w:rsid w:val="00214F79"/>
    <w:rsid w:val="002E64AA"/>
    <w:rsid w:val="00324063"/>
    <w:rsid w:val="00355B09"/>
    <w:rsid w:val="00370EC1"/>
    <w:rsid w:val="006C09B6"/>
    <w:rsid w:val="007923BF"/>
    <w:rsid w:val="008D054B"/>
    <w:rsid w:val="00CF7CD3"/>
    <w:rsid w:val="00D214CE"/>
    <w:rsid w:val="00DC1C05"/>
    <w:rsid w:val="00E23EBD"/>
    <w:rsid w:val="00EB246C"/>
    <w:rsid w:val="00E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C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 O.A..</dc:creator>
  <cp:lastModifiedBy>Kazakova O.A..</cp:lastModifiedBy>
  <cp:revision>3</cp:revision>
  <dcterms:created xsi:type="dcterms:W3CDTF">2025-11-01T06:48:00Z</dcterms:created>
  <dcterms:modified xsi:type="dcterms:W3CDTF">2026-01-26T07:25:00Z</dcterms:modified>
</cp:coreProperties>
</file>